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35C28" w14:textId="738D735A" w:rsidR="00614186" w:rsidRPr="00574162" w:rsidRDefault="00454A32" w:rsidP="00574162">
      <w:pPr>
        <w:ind w:left="360"/>
        <w:jc w:val="center"/>
        <w:rPr>
          <w:rFonts w:ascii="Arial" w:hAnsi="Arial" w:cs="Arial"/>
          <w:b/>
          <w:u w:val="single"/>
        </w:rPr>
      </w:pPr>
      <w:r w:rsidRPr="00646DAD">
        <w:rPr>
          <w:rFonts w:ascii="Arial" w:hAnsi="Arial" w:cs="Arial"/>
          <w:b/>
          <w:u w:val="single"/>
        </w:rPr>
        <w:t>FREQUENTLY ASKED QUESTIONS ABOUT THIS PROJECT</w:t>
      </w:r>
    </w:p>
    <w:p w14:paraId="2FD8877C" w14:textId="3D1F5377" w:rsidR="00D7469B" w:rsidRPr="00646DAD" w:rsidRDefault="00D7469B" w:rsidP="00D7469B">
      <w:pPr>
        <w:pStyle w:val="ListParagraph"/>
        <w:numPr>
          <w:ilvl w:val="0"/>
          <w:numId w:val="1"/>
        </w:numPr>
        <w:rPr>
          <w:rFonts w:ascii="Arial" w:eastAsia="Times New Roman" w:hAnsi="Arial" w:cs="Arial"/>
          <w:b/>
          <w:color w:val="000000" w:themeColor="text1"/>
        </w:rPr>
      </w:pPr>
      <w:r w:rsidRPr="00646DAD">
        <w:rPr>
          <w:rFonts w:ascii="Arial" w:eastAsia="Times New Roman" w:hAnsi="Arial" w:cs="Arial"/>
          <w:b/>
          <w:color w:val="000000" w:themeColor="text1"/>
        </w:rPr>
        <w:t xml:space="preserve">If the assessment area is so large, why isn’t the whole city paying for this? </w:t>
      </w:r>
    </w:p>
    <w:p w14:paraId="20D259E5" w14:textId="17496B05" w:rsidR="00D7469B" w:rsidRPr="00646DAD" w:rsidRDefault="00D7469B" w:rsidP="00D7469B">
      <w:pPr>
        <w:pStyle w:val="ListParagraph"/>
        <w:numPr>
          <w:ilvl w:val="1"/>
          <w:numId w:val="1"/>
        </w:numPr>
        <w:rPr>
          <w:rFonts w:ascii="Arial" w:eastAsia="Times New Roman" w:hAnsi="Arial" w:cs="Arial"/>
          <w:color w:val="000000" w:themeColor="text1"/>
        </w:rPr>
      </w:pPr>
      <w:r w:rsidRPr="00646DAD">
        <w:rPr>
          <w:rFonts w:ascii="Arial" w:eastAsia="Times New Roman" w:hAnsi="Arial" w:cs="Arial"/>
          <w:color w:val="000000" w:themeColor="text1"/>
        </w:rPr>
        <w:t>The total project cost is approximately</w:t>
      </w:r>
      <w:r w:rsidR="00DC3E43">
        <w:rPr>
          <w:rFonts w:ascii="Arial" w:eastAsia="Times New Roman" w:hAnsi="Arial" w:cs="Arial"/>
          <w:color w:val="000000" w:themeColor="text1"/>
        </w:rPr>
        <w:t xml:space="preserve"> $7</w:t>
      </w:r>
      <w:r w:rsidR="00847DE9">
        <w:rPr>
          <w:rFonts w:ascii="Arial" w:eastAsia="Times New Roman" w:hAnsi="Arial" w:cs="Arial"/>
          <w:color w:val="000000" w:themeColor="text1"/>
        </w:rPr>
        <w:t>6</w:t>
      </w:r>
      <w:r w:rsidR="00DC3E43">
        <w:rPr>
          <w:rFonts w:ascii="Arial" w:eastAsia="Times New Roman" w:hAnsi="Arial" w:cs="Arial"/>
          <w:color w:val="000000" w:themeColor="text1"/>
        </w:rPr>
        <w:t>,</w:t>
      </w:r>
      <w:r w:rsidR="00847DE9">
        <w:rPr>
          <w:rFonts w:ascii="Arial" w:eastAsia="Times New Roman" w:hAnsi="Arial" w:cs="Arial"/>
          <w:color w:val="000000" w:themeColor="text1"/>
        </w:rPr>
        <w:t>500</w:t>
      </w:r>
      <w:r w:rsidR="00DC3E43">
        <w:rPr>
          <w:rFonts w:ascii="Arial" w:eastAsia="Times New Roman" w:hAnsi="Arial" w:cs="Arial"/>
          <w:color w:val="000000" w:themeColor="text1"/>
        </w:rPr>
        <w:t>,000</w:t>
      </w:r>
      <w:r w:rsidR="00CE5878">
        <w:rPr>
          <w:rFonts w:ascii="Arial" w:eastAsia="Times New Roman" w:hAnsi="Arial" w:cs="Arial"/>
          <w:color w:val="000000" w:themeColor="text1"/>
        </w:rPr>
        <w:t>.</w:t>
      </w:r>
      <w:bookmarkStart w:id="0" w:name="_GoBack"/>
      <w:bookmarkEnd w:id="0"/>
    </w:p>
    <w:p w14:paraId="3D025E5A" w14:textId="76F9BEDC" w:rsidR="00D7469B" w:rsidRPr="00646DAD" w:rsidRDefault="003F3DBD" w:rsidP="00F049B0">
      <w:pPr>
        <w:pStyle w:val="ListParagraph"/>
        <w:numPr>
          <w:ilvl w:val="1"/>
          <w:numId w:val="1"/>
        </w:numPr>
        <w:rPr>
          <w:rFonts w:ascii="Arial" w:eastAsia="Times New Roman" w:hAnsi="Arial" w:cs="Arial"/>
          <w:color w:val="000000" w:themeColor="text1"/>
        </w:rPr>
      </w:pPr>
      <w:r w:rsidRPr="00646DAD">
        <w:rPr>
          <w:rFonts w:ascii="Arial" w:eastAsia="Times New Roman" w:hAnsi="Arial" w:cs="Arial"/>
          <w:color w:val="000000" w:themeColor="text1"/>
        </w:rPr>
        <w:t>After all other funding sources</w:t>
      </w:r>
      <w:r w:rsidR="00F049B0" w:rsidRPr="00646DAD">
        <w:rPr>
          <w:rFonts w:ascii="Arial" w:eastAsia="Times New Roman" w:hAnsi="Arial" w:cs="Arial"/>
          <w:color w:val="000000" w:themeColor="text1"/>
        </w:rPr>
        <w:t xml:space="preserve"> are considered</w:t>
      </w:r>
      <w:r w:rsidRPr="00646DAD">
        <w:rPr>
          <w:rFonts w:ascii="Arial" w:eastAsia="Times New Roman" w:hAnsi="Arial" w:cs="Arial"/>
          <w:color w:val="000000" w:themeColor="text1"/>
        </w:rPr>
        <w:t xml:space="preserve">, </w:t>
      </w:r>
      <w:r w:rsidR="00646DAD" w:rsidRPr="00646DAD">
        <w:rPr>
          <w:rFonts w:ascii="Arial" w:eastAsia="Times New Roman" w:hAnsi="Arial" w:cs="Arial"/>
          <w:color w:val="000000" w:themeColor="text1"/>
        </w:rPr>
        <w:t>the City</w:t>
      </w:r>
      <w:r w:rsidRPr="00646DAD">
        <w:rPr>
          <w:rFonts w:ascii="Arial" w:eastAsia="Times New Roman" w:hAnsi="Arial" w:cs="Arial"/>
          <w:color w:val="000000" w:themeColor="text1"/>
        </w:rPr>
        <w:t xml:space="preserve"> of Moorhead’s responsibility</w:t>
      </w:r>
      <w:r w:rsidR="00F049B0" w:rsidRPr="00646DAD">
        <w:rPr>
          <w:rFonts w:ascii="Arial" w:eastAsia="Times New Roman" w:hAnsi="Arial" w:cs="Arial"/>
          <w:color w:val="000000" w:themeColor="text1"/>
        </w:rPr>
        <w:t xml:space="preserve"> is $7,500,000</w:t>
      </w:r>
      <w:r w:rsidRPr="00646DAD">
        <w:rPr>
          <w:rFonts w:ascii="Arial" w:eastAsia="Times New Roman" w:hAnsi="Arial" w:cs="Arial"/>
          <w:color w:val="000000" w:themeColor="text1"/>
        </w:rPr>
        <w:t xml:space="preserve">.  The City will issue a bond (in essence, borrow) </w:t>
      </w:r>
      <w:r w:rsidR="00F049B0" w:rsidRPr="00646DAD">
        <w:rPr>
          <w:rFonts w:ascii="Arial" w:eastAsia="Times New Roman" w:hAnsi="Arial" w:cs="Arial"/>
          <w:color w:val="000000" w:themeColor="text1"/>
        </w:rPr>
        <w:t xml:space="preserve">this </w:t>
      </w:r>
      <w:r w:rsidR="00646DAD" w:rsidRPr="00646DAD">
        <w:rPr>
          <w:rFonts w:ascii="Arial" w:eastAsia="Times New Roman" w:hAnsi="Arial" w:cs="Arial"/>
          <w:color w:val="000000" w:themeColor="text1"/>
        </w:rPr>
        <w:t>amount to</w:t>
      </w:r>
      <w:r w:rsidRPr="00646DAD">
        <w:rPr>
          <w:rFonts w:ascii="Arial" w:eastAsia="Times New Roman" w:hAnsi="Arial" w:cs="Arial"/>
          <w:color w:val="000000" w:themeColor="text1"/>
        </w:rPr>
        <w:t xml:space="preserve"> be repaid over 20 years. However, in order to issue a bond, State statute requires that at least 20% of the bond amount be special assessed to benefiting property (Note: The only exception to this requirement would </w:t>
      </w:r>
      <w:r w:rsidR="002A6C05" w:rsidRPr="00646DAD">
        <w:rPr>
          <w:rFonts w:ascii="Arial" w:eastAsia="Times New Roman" w:hAnsi="Arial" w:cs="Arial"/>
          <w:color w:val="000000" w:themeColor="text1"/>
        </w:rPr>
        <w:t xml:space="preserve">have </w:t>
      </w:r>
      <w:r w:rsidRPr="00646DAD">
        <w:rPr>
          <w:rFonts w:ascii="Arial" w:eastAsia="Times New Roman" w:hAnsi="Arial" w:cs="Arial"/>
          <w:color w:val="000000" w:themeColor="text1"/>
        </w:rPr>
        <w:t>be</w:t>
      </w:r>
      <w:r w:rsidR="002A6C05" w:rsidRPr="00646DAD">
        <w:rPr>
          <w:rFonts w:ascii="Arial" w:eastAsia="Times New Roman" w:hAnsi="Arial" w:cs="Arial"/>
          <w:color w:val="000000" w:themeColor="text1"/>
        </w:rPr>
        <w:t>en</w:t>
      </w:r>
      <w:r w:rsidRPr="00646DAD">
        <w:rPr>
          <w:rFonts w:ascii="Arial" w:eastAsia="Times New Roman" w:hAnsi="Arial" w:cs="Arial"/>
          <w:color w:val="000000" w:themeColor="text1"/>
        </w:rPr>
        <w:t xml:space="preserve"> to place the issue on a ballot for a citywide vote</w:t>
      </w:r>
      <w:r w:rsidR="002A6C05" w:rsidRPr="00646DAD">
        <w:rPr>
          <w:rFonts w:ascii="Arial" w:eastAsia="Times New Roman" w:hAnsi="Arial" w:cs="Arial"/>
          <w:color w:val="000000" w:themeColor="text1"/>
        </w:rPr>
        <w:t xml:space="preserve"> prior to awarding the bid</w:t>
      </w:r>
      <w:r w:rsidRPr="00646DAD">
        <w:rPr>
          <w:rFonts w:ascii="Arial" w:eastAsia="Times New Roman" w:hAnsi="Arial" w:cs="Arial"/>
          <w:color w:val="000000" w:themeColor="text1"/>
        </w:rPr>
        <w:t xml:space="preserve">). The City is proposing to special assess the 20% minimum ($1,500,000) to qualify to bond </w:t>
      </w:r>
      <w:r w:rsidR="000543E3" w:rsidRPr="00646DAD">
        <w:rPr>
          <w:rFonts w:ascii="Arial" w:eastAsia="Times New Roman" w:hAnsi="Arial" w:cs="Arial"/>
          <w:color w:val="000000" w:themeColor="text1"/>
        </w:rPr>
        <w:t xml:space="preserve">for </w:t>
      </w:r>
      <w:r w:rsidRPr="00646DAD">
        <w:rPr>
          <w:rFonts w:ascii="Arial" w:eastAsia="Times New Roman" w:hAnsi="Arial" w:cs="Arial"/>
          <w:color w:val="000000" w:themeColor="text1"/>
        </w:rPr>
        <w:t>the project. The remaining 80% of the bonded amount will be paid by all property taxpayers in the City through the general property tax levy.</w:t>
      </w:r>
    </w:p>
    <w:p w14:paraId="0CC8E341" w14:textId="77777777" w:rsidR="000308A1" w:rsidRPr="00646DAD" w:rsidRDefault="000308A1" w:rsidP="000308A1">
      <w:pPr>
        <w:pStyle w:val="ListParagraph"/>
        <w:ind w:left="2160"/>
        <w:rPr>
          <w:rFonts w:ascii="Arial" w:eastAsia="Times New Roman" w:hAnsi="Arial" w:cs="Arial"/>
          <w:color w:val="000000" w:themeColor="text1"/>
        </w:rPr>
      </w:pPr>
    </w:p>
    <w:p w14:paraId="1EEA6660" w14:textId="77777777" w:rsidR="00D7469B" w:rsidRPr="00646DAD" w:rsidRDefault="00D7469B" w:rsidP="00D7469B">
      <w:pPr>
        <w:pStyle w:val="ListParagraph"/>
        <w:numPr>
          <w:ilvl w:val="0"/>
          <w:numId w:val="1"/>
        </w:numPr>
        <w:rPr>
          <w:rFonts w:ascii="Arial" w:eastAsia="Times New Roman" w:hAnsi="Arial" w:cs="Arial"/>
          <w:b/>
          <w:color w:val="000000" w:themeColor="text1"/>
        </w:rPr>
      </w:pPr>
      <w:r w:rsidRPr="00646DAD">
        <w:rPr>
          <w:rFonts w:ascii="Arial" w:eastAsia="Times New Roman" w:hAnsi="Arial" w:cs="Arial"/>
          <w:b/>
          <w:color w:val="000000" w:themeColor="text1"/>
        </w:rPr>
        <w:t xml:space="preserve">I live a long distance from the underpass, why am I in the assessment area? </w:t>
      </w:r>
    </w:p>
    <w:p w14:paraId="5872333F" w14:textId="43F0156F" w:rsidR="000939A8" w:rsidRPr="00646DAD" w:rsidRDefault="009C192D" w:rsidP="00D7469B">
      <w:pPr>
        <w:pStyle w:val="ListParagraph"/>
        <w:numPr>
          <w:ilvl w:val="1"/>
          <w:numId w:val="1"/>
        </w:numPr>
        <w:rPr>
          <w:rFonts w:ascii="Arial" w:eastAsia="Times New Roman" w:hAnsi="Arial" w:cs="Arial"/>
          <w:color w:val="000000" w:themeColor="text1"/>
        </w:rPr>
      </w:pPr>
      <w:r w:rsidRPr="00646DAD">
        <w:rPr>
          <w:rFonts w:ascii="Arial" w:eastAsia="Times New Roman" w:hAnsi="Arial" w:cs="Arial"/>
          <w:color w:val="000000" w:themeColor="text1"/>
        </w:rPr>
        <w:t xml:space="preserve">In preparation for the project in 2018, the City Council directed staff to establish a benefiting area as large as allowed by State statute to keep the amount assessed to individual properties as low as possible. </w:t>
      </w:r>
      <w:r w:rsidR="00D7469B" w:rsidRPr="00646DAD">
        <w:rPr>
          <w:rFonts w:ascii="Arial" w:eastAsia="Times New Roman" w:hAnsi="Arial" w:cs="Arial"/>
          <w:color w:val="000000" w:themeColor="text1"/>
        </w:rPr>
        <w:t xml:space="preserve">In addition to providing benefit to properties in the general vicinity of the project, two features of the project will result in benefits relatively far away. </w:t>
      </w:r>
    </w:p>
    <w:p w14:paraId="0EB42813" w14:textId="2917EC62" w:rsidR="000939A8" w:rsidRPr="00646DAD" w:rsidRDefault="009C192D" w:rsidP="00CB116B">
      <w:pPr>
        <w:pStyle w:val="ListParagraph"/>
        <w:numPr>
          <w:ilvl w:val="2"/>
          <w:numId w:val="1"/>
        </w:numPr>
        <w:ind w:left="1710" w:hanging="180"/>
        <w:rPr>
          <w:rFonts w:ascii="Arial" w:eastAsia="Times New Roman" w:hAnsi="Arial" w:cs="Arial"/>
          <w:color w:val="000000" w:themeColor="text1"/>
        </w:rPr>
      </w:pPr>
      <w:r w:rsidRPr="00646DAD">
        <w:rPr>
          <w:rFonts w:ascii="Arial" w:eastAsia="Times New Roman" w:hAnsi="Arial" w:cs="Arial"/>
          <w:color w:val="000000" w:themeColor="text1"/>
        </w:rPr>
        <w:t xml:space="preserve">A </w:t>
      </w:r>
      <w:r w:rsidR="00D7469B" w:rsidRPr="00646DAD">
        <w:rPr>
          <w:rFonts w:ascii="Arial" w:eastAsia="Times New Roman" w:hAnsi="Arial" w:cs="Arial"/>
          <w:color w:val="000000" w:themeColor="text1"/>
        </w:rPr>
        <w:t xml:space="preserve">new wye track will allow trains traveling on the tracks along 20 St and SE Main Ave to make direct northbound to eastbound and westbound to southbound movements. This eliminates the need for trains to back into the </w:t>
      </w:r>
      <w:r w:rsidRPr="00646DAD">
        <w:rPr>
          <w:rFonts w:ascii="Arial" w:eastAsia="Times New Roman" w:hAnsi="Arial" w:cs="Arial"/>
          <w:color w:val="000000" w:themeColor="text1"/>
        </w:rPr>
        <w:t>d</w:t>
      </w:r>
      <w:r w:rsidR="00D7469B" w:rsidRPr="00646DAD">
        <w:rPr>
          <w:rFonts w:ascii="Arial" w:eastAsia="Times New Roman" w:hAnsi="Arial" w:cs="Arial"/>
          <w:color w:val="000000" w:themeColor="text1"/>
        </w:rPr>
        <w:t xml:space="preserve">owntown area to make these movements which block </w:t>
      </w:r>
      <w:r w:rsidRPr="00646DAD">
        <w:rPr>
          <w:rFonts w:ascii="Arial" w:eastAsia="Times New Roman" w:hAnsi="Arial" w:cs="Arial"/>
          <w:color w:val="000000" w:themeColor="text1"/>
        </w:rPr>
        <w:t>d</w:t>
      </w:r>
      <w:r w:rsidR="00D7469B" w:rsidRPr="00646DAD">
        <w:rPr>
          <w:rFonts w:ascii="Arial" w:eastAsia="Times New Roman" w:hAnsi="Arial" w:cs="Arial"/>
          <w:color w:val="000000" w:themeColor="text1"/>
        </w:rPr>
        <w:t>owntown crossings for extended periods of time. The elimination of this movement, and the associated traffic delay, provides benefit to properties all the way to the river.</w:t>
      </w:r>
      <w:r w:rsidRPr="00646DAD">
        <w:rPr>
          <w:rFonts w:ascii="Arial" w:eastAsia="Times New Roman" w:hAnsi="Arial" w:cs="Arial"/>
          <w:color w:val="000000" w:themeColor="text1"/>
        </w:rPr>
        <w:t xml:space="preserve"> </w:t>
      </w:r>
    </w:p>
    <w:p w14:paraId="0981E77F" w14:textId="11497B1E" w:rsidR="00454A32" w:rsidRPr="00646DAD" w:rsidRDefault="009C192D" w:rsidP="00CB116B">
      <w:pPr>
        <w:pStyle w:val="ListParagraph"/>
        <w:numPr>
          <w:ilvl w:val="2"/>
          <w:numId w:val="1"/>
        </w:numPr>
        <w:ind w:left="1710" w:hanging="180"/>
        <w:rPr>
          <w:rFonts w:ascii="Arial" w:eastAsia="Times New Roman" w:hAnsi="Arial" w:cs="Arial"/>
          <w:color w:val="000000" w:themeColor="text1"/>
        </w:rPr>
      </w:pPr>
      <w:r w:rsidRPr="00646DAD">
        <w:rPr>
          <w:rFonts w:ascii="Arial" w:eastAsia="Times New Roman" w:hAnsi="Arial" w:cs="Arial"/>
          <w:color w:val="000000" w:themeColor="text1"/>
        </w:rPr>
        <w:t>T</w:t>
      </w:r>
      <w:r w:rsidR="00D7469B" w:rsidRPr="00646DAD">
        <w:rPr>
          <w:rFonts w:ascii="Arial" w:eastAsia="Times New Roman" w:hAnsi="Arial" w:cs="Arial"/>
          <w:color w:val="000000" w:themeColor="text1"/>
        </w:rPr>
        <w:t xml:space="preserve">he grade separation </w:t>
      </w:r>
      <w:r w:rsidRPr="00646DAD">
        <w:rPr>
          <w:rFonts w:ascii="Arial" w:eastAsia="Times New Roman" w:hAnsi="Arial" w:cs="Arial"/>
          <w:color w:val="000000" w:themeColor="text1"/>
        </w:rPr>
        <w:t>also enables</w:t>
      </w:r>
      <w:r w:rsidR="00D7469B" w:rsidRPr="00646DAD">
        <w:rPr>
          <w:rFonts w:ascii="Arial" w:eastAsia="Times New Roman" w:hAnsi="Arial" w:cs="Arial"/>
          <w:color w:val="000000" w:themeColor="text1"/>
        </w:rPr>
        <w:t xml:space="preserve"> an expansion of the</w:t>
      </w:r>
      <w:r w:rsidR="000543E3" w:rsidRPr="00646DAD">
        <w:rPr>
          <w:rFonts w:ascii="Arial" w:eastAsia="Times New Roman" w:hAnsi="Arial" w:cs="Arial"/>
          <w:color w:val="000000" w:themeColor="text1"/>
        </w:rPr>
        <w:t xml:space="preserve"> City’s</w:t>
      </w:r>
      <w:r w:rsidR="00D7469B" w:rsidRPr="00646DAD">
        <w:rPr>
          <w:rFonts w:ascii="Arial" w:eastAsia="Times New Roman" w:hAnsi="Arial" w:cs="Arial"/>
          <w:color w:val="000000" w:themeColor="text1"/>
        </w:rPr>
        <w:t xml:space="preserve"> Quiet Zone to include a portion of the track along 20 St S.  Currently, train horns can be heard from a long distance away.  </w:t>
      </w:r>
    </w:p>
    <w:p w14:paraId="0151216D" w14:textId="77777777" w:rsidR="00454A32" w:rsidRPr="00646DAD" w:rsidRDefault="00454A32" w:rsidP="00454A32">
      <w:pPr>
        <w:pStyle w:val="ListParagraph"/>
        <w:ind w:left="2160"/>
        <w:rPr>
          <w:rFonts w:ascii="Arial" w:eastAsia="Times New Roman" w:hAnsi="Arial" w:cs="Arial"/>
          <w:color w:val="000000" w:themeColor="text1"/>
        </w:rPr>
      </w:pPr>
    </w:p>
    <w:p w14:paraId="6B3EEC4E" w14:textId="77777777" w:rsidR="00D7469B" w:rsidRPr="00646DAD" w:rsidRDefault="00D7469B" w:rsidP="00D7469B">
      <w:pPr>
        <w:pStyle w:val="ListParagraph"/>
        <w:numPr>
          <w:ilvl w:val="0"/>
          <w:numId w:val="1"/>
        </w:numPr>
        <w:rPr>
          <w:rFonts w:ascii="Arial" w:eastAsia="Times New Roman" w:hAnsi="Arial" w:cs="Arial"/>
          <w:b/>
          <w:color w:val="000000" w:themeColor="text1"/>
        </w:rPr>
      </w:pPr>
      <w:r w:rsidRPr="00646DAD">
        <w:rPr>
          <w:rFonts w:ascii="Arial" w:eastAsia="Times New Roman" w:hAnsi="Arial" w:cs="Arial"/>
          <w:b/>
          <w:color w:val="000000" w:themeColor="text1"/>
        </w:rPr>
        <w:t xml:space="preserve">I’m closer to the 11 St underpass than SE Main. Will I also be assessed for 11 St? </w:t>
      </w:r>
    </w:p>
    <w:p w14:paraId="152A32D8" w14:textId="77777777" w:rsidR="000543E3" w:rsidRPr="00646DAD" w:rsidRDefault="00D7469B" w:rsidP="00D7469B">
      <w:pPr>
        <w:pStyle w:val="ListParagraph"/>
        <w:numPr>
          <w:ilvl w:val="1"/>
          <w:numId w:val="1"/>
        </w:numPr>
        <w:rPr>
          <w:rFonts w:ascii="Arial" w:eastAsia="Times New Roman" w:hAnsi="Arial" w:cs="Arial"/>
          <w:color w:val="000000" w:themeColor="text1"/>
        </w:rPr>
      </w:pPr>
      <w:r w:rsidRPr="00646DAD">
        <w:rPr>
          <w:rFonts w:ascii="Arial" w:eastAsia="Times New Roman" w:hAnsi="Arial" w:cs="Arial"/>
          <w:color w:val="000000" w:themeColor="text1"/>
        </w:rPr>
        <w:t xml:space="preserve">MnDOT is the lead agency for the 11 St underpass project. The State (through MnDOT), City, County, and BNSF will </w:t>
      </w:r>
      <w:r w:rsidR="008F7983" w:rsidRPr="00646DAD">
        <w:rPr>
          <w:rFonts w:ascii="Arial" w:eastAsia="Times New Roman" w:hAnsi="Arial" w:cs="Arial"/>
          <w:color w:val="000000" w:themeColor="text1"/>
        </w:rPr>
        <w:t xml:space="preserve">pay </w:t>
      </w:r>
      <w:r w:rsidRPr="00646DAD">
        <w:rPr>
          <w:rFonts w:ascii="Arial" w:eastAsia="Times New Roman" w:hAnsi="Arial" w:cs="Arial"/>
          <w:color w:val="000000" w:themeColor="text1"/>
        </w:rPr>
        <w:t xml:space="preserve">cost-shares. The City is working cooperatively with MnDOT to fully fund the project without the use of area-wide special assessments. In addition to State grant funds already secured through legislative advocacy and support from our State legislators, MnDOT and the City are applying for Federal grants. In 2022, joint applications have been submitted for 5 programs funded through the Federal Bipartisan Infrastructure Law. In addition, the City has already allocated over $6,325,000 in Federal grants and Municipal State Aid funds toward the project. The project is currently in the design phase. The total project cost, and the City’s cost-share, will not be known until design is complete. However, the City is actively pursuing every possible resource to reduce the City cost-share and avoid the use of area-wide special assessments. </w:t>
      </w:r>
    </w:p>
    <w:p w14:paraId="67FC6FD5" w14:textId="661BF67B" w:rsidR="00D7469B" w:rsidRPr="00646DAD" w:rsidRDefault="000543E3" w:rsidP="00D7469B">
      <w:pPr>
        <w:pStyle w:val="ListParagraph"/>
        <w:numPr>
          <w:ilvl w:val="1"/>
          <w:numId w:val="1"/>
        </w:numPr>
        <w:rPr>
          <w:rFonts w:ascii="Arial" w:eastAsia="Times New Roman" w:hAnsi="Arial" w:cs="Arial"/>
          <w:color w:val="000000" w:themeColor="text1"/>
        </w:rPr>
      </w:pPr>
      <w:r w:rsidRPr="00646DAD">
        <w:rPr>
          <w:rFonts w:ascii="Arial" w:eastAsia="Times New Roman" w:hAnsi="Arial" w:cs="Arial"/>
          <w:color w:val="000000" w:themeColor="text1"/>
        </w:rPr>
        <w:t>In the next few years, t</w:t>
      </w:r>
      <w:r w:rsidR="00067A3C" w:rsidRPr="00646DAD">
        <w:rPr>
          <w:rFonts w:ascii="Arial" w:eastAsia="Times New Roman" w:hAnsi="Arial" w:cs="Arial"/>
          <w:color w:val="000000" w:themeColor="text1"/>
        </w:rPr>
        <w:t xml:space="preserve">here will be other local street projects in the general area of the 11 St underpass project that will be partially funded with special assessments. These projects would be proposed </w:t>
      </w:r>
      <w:r w:rsidR="00454A32" w:rsidRPr="00646DAD">
        <w:rPr>
          <w:rFonts w:ascii="Arial" w:eastAsia="Times New Roman" w:hAnsi="Arial" w:cs="Arial"/>
          <w:color w:val="000000" w:themeColor="text1"/>
        </w:rPr>
        <w:t>notwithstanding</w:t>
      </w:r>
      <w:r w:rsidR="00067A3C" w:rsidRPr="00646DAD">
        <w:rPr>
          <w:rFonts w:ascii="Arial" w:eastAsia="Times New Roman" w:hAnsi="Arial" w:cs="Arial"/>
          <w:color w:val="000000" w:themeColor="text1"/>
        </w:rPr>
        <w:t xml:space="preserve"> the underpass construction.</w:t>
      </w:r>
    </w:p>
    <w:p w14:paraId="3E0AE9C5" w14:textId="77777777" w:rsidR="00454A32" w:rsidRPr="00646DAD" w:rsidRDefault="00454A32" w:rsidP="007E5051">
      <w:pPr>
        <w:pStyle w:val="NoSpacing"/>
        <w:rPr>
          <w:rFonts w:ascii="Arial" w:hAnsi="Arial" w:cs="Arial"/>
        </w:rPr>
      </w:pPr>
    </w:p>
    <w:p w14:paraId="5A5B3630" w14:textId="77777777" w:rsidR="00D7469B" w:rsidRPr="00646DAD" w:rsidRDefault="00D7469B" w:rsidP="00D7469B">
      <w:pPr>
        <w:pStyle w:val="ListParagraph"/>
        <w:numPr>
          <w:ilvl w:val="0"/>
          <w:numId w:val="1"/>
        </w:numPr>
        <w:rPr>
          <w:rFonts w:ascii="Arial" w:eastAsia="Times New Roman" w:hAnsi="Arial" w:cs="Arial"/>
          <w:b/>
          <w:color w:val="000000" w:themeColor="text1"/>
        </w:rPr>
      </w:pPr>
      <w:r w:rsidRPr="00646DAD">
        <w:rPr>
          <w:rFonts w:ascii="Arial" w:eastAsia="Times New Roman" w:hAnsi="Arial" w:cs="Arial"/>
          <w:b/>
          <w:color w:val="000000" w:themeColor="text1"/>
        </w:rPr>
        <w:t>Do the construction issues and delays affect my special assessment?</w:t>
      </w:r>
    </w:p>
    <w:p w14:paraId="56C3240B" w14:textId="5AFD69D2" w:rsidR="00454A32" w:rsidRPr="00646DAD" w:rsidRDefault="00D7469B" w:rsidP="00454A32">
      <w:pPr>
        <w:pStyle w:val="ListParagraph"/>
        <w:numPr>
          <w:ilvl w:val="1"/>
          <w:numId w:val="1"/>
        </w:numPr>
        <w:rPr>
          <w:rFonts w:ascii="Arial" w:eastAsia="Times New Roman" w:hAnsi="Arial" w:cs="Arial"/>
          <w:color w:val="000000" w:themeColor="text1"/>
        </w:rPr>
      </w:pPr>
      <w:r w:rsidRPr="00646DAD">
        <w:rPr>
          <w:rFonts w:ascii="Arial" w:eastAsia="Times New Roman" w:hAnsi="Arial" w:cs="Arial"/>
          <w:color w:val="000000" w:themeColor="text1"/>
        </w:rPr>
        <w:t xml:space="preserve">No. </w:t>
      </w:r>
      <w:r w:rsidR="009C192D" w:rsidRPr="00646DAD">
        <w:rPr>
          <w:rFonts w:ascii="Arial" w:eastAsia="Times New Roman" w:hAnsi="Arial" w:cs="Arial"/>
          <w:color w:val="000000" w:themeColor="text1"/>
        </w:rPr>
        <w:t>T</w:t>
      </w:r>
      <w:r w:rsidRPr="00646DAD">
        <w:rPr>
          <w:rFonts w:ascii="Arial" w:eastAsia="Times New Roman" w:hAnsi="Arial" w:cs="Arial"/>
          <w:color w:val="000000" w:themeColor="text1"/>
        </w:rPr>
        <w:t>he project contractor has filed a construction claim for additional compensation and that claim is being processed in accordance with the construction contract</w:t>
      </w:r>
      <w:r w:rsidR="009C192D" w:rsidRPr="00646DAD">
        <w:rPr>
          <w:rFonts w:ascii="Arial" w:eastAsia="Times New Roman" w:hAnsi="Arial" w:cs="Arial"/>
          <w:color w:val="000000" w:themeColor="text1"/>
        </w:rPr>
        <w:t xml:space="preserve">. </w:t>
      </w:r>
      <w:r w:rsidR="00646DAD" w:rsidRPr="00646DAD">
        <w:rPr>
          <w:rFonts w:ascii="Arial" w:eastAsia="Times New Roman" w:hAnsi="Arial" w:cs="Arial"/>
          <w:color w:val="000000" w:themeColor="text1"/>
        </w:rPr>
        <w:t xml:space="preserve">The proposed final assessment does not include any funds for the claim and once adopted, the final assessment cannot be changed. The </w:t>
      </w:r>
      <w:r w:rsidRPr="00646DAD">
        <w:rPr>
          <w:rFonts w:ascii="Arial" w:eastAsia="Times New Roman" w:hAnsi="Arial" w:cs="Arial"/>
          <w:color w:val="000000" w:themeColor="text1"/>
        </w:rPr>
        <w:t xml:space="preserve">City has not agreed to pay any additional compensation. </w:t>
      </w:r>
    </w:p>
    <w:p w14:paraId="41FA9D26" w14:textId="77777777" w:rsidR="00454A32" w:rsidRPr="00646DAD" w:rsidRDefault="00454A32" w:rsidP="00454A32">
      <w:pPr>
        <w:pStyle w:val="ListParagraph"/>
        <w:ind w:left="1440"/>
        <w:rPr>
          <w:rFonts w:ascii="Arial" w:eastAsia="Times New Roman" w:hAnsi="Arial" w:cs="Arial"/>
          <w:color w:val="000000" w:themeColor="text1"/>
        </w:rPr>
      </w:pPr>
    </w:p>
    <w:p w14:paraId="00095D1D" w14:textId="77777777" w:rsidR="00D7469B" w:rsidRPr="00646DAD" w:rsidRDefault="00D7469B" w:rsidP="00D7469B">
      <w:pPr>
        <w:pStyle w:val="ListParagraph"/>
        <w:numPr>
          <w:ilvl w:val="0"/>
          <w:numId w:val="1"/>
        </w:numPr>
        <w:rPr>
          <w:rFonts w:ascii="Arial" w:eastAsia="Times New Roman" w:hAnsi="Arial" w:cs="Arial"/>
          <w:b/>
          <w:color w:val="000000" w:themeColor="text1"/>
        </w:rPr>
      </w:pPr>
      <w:r w:rsidRPr="00646DAD">
        <w:rPr>
          <w:rFonts w:ascii="Arial" w:eastAsia="Times New Roman" w:hAnsi="Arial" w:cs="Arial"/>
          <w:b/>
          <w:color w:val="000000" w:themeColor="text1"/>
        </w:rPr>
        <w:t>The amount of the special assessment shown in the notice is different than the notice for the previous public hearing? Why?</w:t>
      </w:r>
    </w:p>
    <w:p w14:paraId="0245C5E1" w14:textId="10425745" w:rsidR="00D7469B" w:rsidRDefault="00FA2AC0" w:rsidP="00D7469B">
      <w:pPr>
        <w:pStyle w:val="ListParagraph"/>
        <w:numPr>
          <w:ilvl w:val="1"/>
          <w:numId w:val="1"/>
        </w:numPr>
        <w:rPr>
          <w:rFonts w:ascii="Arial" w:eastAsia="Times New Roman" w:hAnsi="Arial" w:cs="Arial"/>
          <w:color w:val="000000" w:themeColor="text1"/>
        </w:rPr>
      </w:pPr>
      <w:r w:rsidRPr="00646DAD">
        <w:rPr>
          <w:rFonts w:ascii="Arial" w:eastAsia="Times New Roman" w:hAnsi="Arial" w:cs="Arial"/>
          <w:color w:val="000000" w:themeColor="text1"/>
        </w:rPr>
        <w:t xml:space="preserve">The City and its contractor worked cooperatively during the project to </w:t>
      </w:r>
      <w:r w:rsidR="00D7469B" w:rsidRPr="00646DAD">
        <w:rPr>
          <w:rFonts w:ascii="Arial" w:eastAsia="Times New Roman" w:hAnsi="Arial" w:cs="Arial"/>
          <w:color w:val="000000" w:themeColor="text1"/>
        </w:rPr>
        <w:t xml:space="preserve">identify and implement </w:t>
      </w:r>
      <w:r w:rsidR="00A222A5" w:rsidRPr="00646DAD">
        <w:rPr>
          <w:rFonts w:ascii="Arial" w:eastAsia="Times New Roman" w:hAnsi="Arial" w:cs="Arial"/>
          <w:color w:val="000000" w:themeColor="text1"/>
        </w:rPr>
        <w:t xml:space="preserve">construction </w:t>
      </w:r>
      <w:r w:rsidR="00D7469B" w:rsidRPr="00646DAD">
        <w:rPr>
          <w:rFonts w:ascii="Arial" w:eastAsia="Times New Roman" w:hAnsi="Arial" w:cs="Arial"/>
          <w:color w:val="000000" w:themeColor="text1"/>
        </w:rPr>
        <w:t xml:space="preserve">cost saving measures. These savings reduced the proposed assessment amounts from those included in the project hearing notices sent in May 2018. The changes are shown below. </w:t>
      </w:r>
    </w:p>
    <w:p w14:paraId="5C1AA70A" w14:textId="77777777" w:rsidR="00574162" w:rsidRPr="00646DAD" w:rsidRDefault="00574162" w:rsidP="00574162">
      <w:pPr>
        <w:pStyle w:val="ListParagraph"/>
        <w:ind w:left="1440"/>
        <w:rPr>
          <w:rFonts w:ascii="Arial" w:eastAsia="Times New Roman" w:hAnsi="Arial" w:cs="Arial"/>
          <w:color w:val="000000" w:themeColor="text1"/>
        </w:rPr>
      </w:pPr>
    </w:p>
    <w:p w14:paraId="2A2D6BD3" w14:textId="77777777" w:rsidR="00574162" w:rsidRDefault="008D7263" w:rsidP="00574162">
      <w:pPr>
        <w:ind w:firstLine="3330"/>
        <w:rPr>
          <w:rFonts w:ascii="Arial" w:hAnsi="Arial" w:cs="Arial"/>
          <w:b/>
          <w:color w:val="000000" w:themeColor="text1"/>
          <w:highlight w:val="cyan"/>
        </w:rPr>
      </w:pPr>
      <w:r w:rsidRPr="00646DAD">
        <w:rPr>
          <w:rFonts w:ascii="Arial" w:hAnsi="Arial" w:cs="Arial"/>
          <w:noProof/>
        </w:rPr>
        <w:drawing>
          <wp:inline distT="0" distB="0" distL="0" distR="0" wp14:anchorId="5E13B7F2" wp14:editId="3F328DBB">
            <wp:extent cx="31146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14675" cy="666750"/>
                    </a:xfrm>
                    <a:prstGeom prst="rect">
                      <a:avLst/>
                    </a:prstGeom>
                  </pic:spPr>
                </pic:pic>
              </a:graphicData>
            </a:graphic>
          </wp:inline>
        </w:drawing>
      </w:r>
    </w:p>
    <w:p w14:paraId="231D2439" w14:textId="37A3353E" w:rsidR="007E5051" w:rsidRDefault="00574162" w:rsidP="00574162">
      <w:pPr>
        <w:ind w:firstLine="3330"/>
        <w:jc w:val="center"/>
        <w:rPr>
          <w:rFonts w:ascii="Arial" w:hAnsi="Arial" w:cs="Arial"/>
          <w:color w:val="000000" w:themeColor="text1"/>
        </w:rPr>
      </w:pPr>
      <w:r>
        <w:rPr>
          <w:rFonts w:ascii="Arial" w:hAnsi="Arial" w:cs="Arial"/>
          <w:color w:val="000000" w:themeColor="text1"/>
        </w:rPr>
        <w:br/>
      </w:r>
    </w:p>
    <w:sectPr w:rsidR="007E5051" w:rsidSect="00574162">
      <w:pgSz w:w="12240" w:h="15840"/>
      <w:pgMar w:top="450" w:right="630" w:bottom="18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1B54"/>
    <w:multiLevelType w:val="hybridMultilevel"/>
    <w:tmpl w:val="FD58A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9B"/>
    <w:rsid w:val="000308A1"/>
    <w:rsid w:val="000543E3"/>
    <w:rsid w:val="000618FB"/>
    <w:rsid w:val="00067A3C"/>
    <w:rsid w:val="000939A8"/>
    <w:rsid w:val="002A6C05"/>
    <w:rsid w:val="00333371"/>
    <w:rsid w:val="00347762"/>
    <w:rsid w:val="003878F3"/>
    <w:rsid w:val="003F3DBD"/>
    <w:rsid w:val="00454A32"/>
    <w:rsid w:val="0049228A"/>
    <w:rsid w:val="00574162"/>
    <w:rsid w:val="00614186"/>
    <w:rsid w:val="00646DAD"/>
    <w:rsid w:val="007E5051"/>
    <w:rsid w:val="00847DE9"/>
    <w:rsid w:val="008C0554"/>
    <w:rsid w:val="008D7263"/>
    <w:rsid w:val="008F7983"/>
    <w:rsid w:val="0096061B"/>
    <w:rsid w:val="009C192D"/>
    <w:rsid w:val="00A222A5"/>
    <w:rsid w:val="00CB116B"/>
    <w:rsid w:val="00CE5878"/>
    <w:rsid w:val="00D7469B"/>
    <w:rsid w:val="00DC3E43"/>
    <w:rsid w:val="00F049B0"/>
    <w:rsid w:val="00FA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F8A2"/>
  <w15:chartTrackingRefBased/>
  <w15:docId w15:val="{06D616B5-2A23-4838-8382-842FE4D9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69B"/>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D7469B"/>
    <w:rPr>
      <w:sz w:val="16"/>
      <w:szCs w:val="16"/>
    </w:rPr>
  </w:style>
  <w:style w:type="paragraph" w:styleId="CommentText">
    <w:name w:val="annotation text"/>
    <w:basedOn w:val="Normal"/>
    <w:link w:val="CommentTextChar"/>
    <w:uiPriority w:val="99"/>
    <w:semiHidden/>
    <w:unhideWhenUsed/>
    <w:rsid w:val="00D7469B"/>
    <w:pPr>
      <w:spacing w:line="240" w:lineRule="auto"/>
    </w:pPr>
    <w:rPr>
      <w:sz w:val="20"/>
      <w:szCs w:val="20"/>
    </w:rPr>
  </w:style>
  <w:style w:type="character" w:customStyle="1" w:styleId="CommentTextChar">
    <w:name w:val="Comment Text Char"/>
    <w:basedOn w:val="DefaultParagraphFont"/>
    <w:link w:val="CommentText"/>
    <w:uiPriority w:val="99"/>
    <w:semiHidden/>
    <w:rsid w:val="00D7469B"/>
    <w:rPr>
      <w:sz w:val="20"/>
      <w:szCs w:val="20"/>
    </w:rPr>
  </w:style>
  <w:style w:type="paragraph" w:styleId="CommentSubject">
    <w:name w:val="annotation subject"/>
    <w:basedOn w:val="CommentText"/>
    <w:next w:val="CommentText"/>
    <w:link w:val="CommentSubjectChar"/>
    <w:uiPriority w:val="99"/>
    <w:semiHidden/>
    <w:unhideWhenUsed/>
    <w:rsid w:val="00D7469B"/>
    <w:rPr>
      <w:b/>
      <w:bCs/>
    </w:rPr>
  </w:style>
  <w:style w:type="character" w:customStyle="1" w:styleId="CommentSubjectChar">
    <w:name w:val="Comment Subject Char"/>
    <w:basedOn w:val="CommentTextChar"/>
    <w:link w:val="CommentSubject"/>
    <w:uiPriority w:val="99"/>
    <w:semiHidden/>
    <w:rsid w:val="00D7469B"/>
    <w:rPr>
      <w:b/>
      <w:bCs/>
      <w:sz w:val="20"/>
      <w:szCs w:val="20"/>
    </w:rPr>
  </w:style>
  <w:style w:type="paragraph" w:styleId="BalloonText">
    <w:name w:val="Balloon Text"/>
    <w:basedOn w:val="Normal"/>
    <w:link w:val="BalloonTextChar"/>
    <w:uiPriority w:val="99"/>
    <w:semiHidden/>
    <w:unhideWhenUsed/>
    <w:rsid w:val="00D74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9B"/>
    <w:rPr>
      <w:rFonts w:ascii="Segoe UI" w:hAnsi="Segoe UI" w:cs="Segoe UI"/>
      <w:sz w:val="18"/>
      <w:szCs w:val="18"/>
    </w:rPr>
  </w:style>
  <w:style w:type="paragraph" w:styleId="NoSpacing">
    <w:name w:val="No Spacing"/>
    <w:uiPriority w:val="1"/>
    <w:qFormat/>
    <w:rsid w:val="007E5051"/>
    <w:pPr>
      <w:spacing w:after="0" w:line="240" w:lineRule="auto"/>
    </w:pPr>
  </w:style>
  <w:style w:type="paragraph" w:styleId="Revision">
    <w:name w:val="Revision"/>
    <w:hidden/>
    <w:uiPriority w:val="99"/>
    <w:semiHidden/>
    <w:rsid w:val="003F3D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6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Moorhead</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Bode</dc:creator>
  <cp:keywords/>
  <dc:description/>
  <cp:lastModifiedBy>Mark Dickerson</cp:lastModifiedBy>
  <cp:revision>8</cp:revision>
  <cp:lastPrinted>2022-09-02T19:47:00Z</cp:lastPrinted>
  <dcterms:created xsi:type="dcterms:W3CDTF">2022-08-31T18:52:00Z</dcterms:created>
  <dcterms:modified xsi:type="dcterms:W3CDTF">2022-09-08T20:53:00Z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-1771222245</vt:i4>
  </property>
  <property fmtid="{D5CDD505-2E9C-101B-9397-08002B2CF9AE}" pid="3" name="_NewReviewCycle">
    <vt:lpwstr/>
  </property>
  <property fmtid="{D5CDD505-2E9C-101B-9397-08002B2CF9AE}" pid="4" name="_EmailSubject">
    <vt:lpwstr>FAQ info RR Grade Separation Project</vt:lpwstr>
  </property>
  <property fmtid="{D5CDD505-2E9C-101B-9397-08002B2CF9AE}" pid="5" name="_AuthorEmail">
    <vt:lpwstr>tom.trowbridge@ci.moorhead.mn.us</vt:lpwstr>
  </property>
  <property fmtid="{D5CDD505-2E9C-101B-9397-08002B2CF9AE}" pid="6" name="_AuthorEmailDisplayName">
    <vt:lpwstr>Tom Trowbridge</vt:lpwstr>
  </property>
  <property fmtid="{D5CDD505-2E9C-101B-9397-08002B2CF9AE}" pid="7" name="_PreviousAdHocReviewCycleID">
    <vt:i4>-1198384189</vt:i4>
  </property>
  <property fmtid="{D5CDD505-2E9C-101B-9397-08002B2CF9AE}" pid="8" name="_ReviewingToolsShownOnce">
    <vt:lpwstr/>
  </property>
</Properties>
</file>